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6"/>
        <w:gridCol w:w="1404"/>
      </w:tblGrid>
      <w:tr w:rsidR="00965B90" w:rsidRPr="00965B90" w:rsidTr="00965B90">
        <w:trPr>
          <w:tblCellSpacing w:w="0" w:type="dxa"/>
        </w:trPr>
        <w:tc>
          <w:tcPr>
            <w:tcW w:w="4250" w:type="pct"/>
            <w:vAlign w:val="center"/>
            <w:hideMark/>
          </w:tcPr>
          <w:p w:rsidR="00965B90" w:rsidRPr="00965B90" w:rsidRDefault="00965B90" w:rsidP="00965B9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ru-RU" w:eastAsia="ru-RU"/>
              </w:rPr>
            </w:pPr>
            <w:r w:rsidRPr="00965B9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ru-RU" w:eastAsia="ru-RU"/>
              </w:rPr>
              <w:t xml:space="preserve">АНАЛИЗ Хорового произведения «В </w:t>
            </w:r>
            <w:proofErr w:type="spellStart"/>
            <w:r w:rsidRPr="00965B9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ru-RU" w:eastAsia="ru-RU"/>
              </w:rPr>
              <w:t>звездый</w:t>
            </w:r>
            <w:proofErr w:type="spellEnd"/>
            <w:r w:rsidRPr="00965B9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ru-RU" w:eastAsia="ru-RU"/>
              </w:rPr>
              <w:t xml:space="preserve"> час…» Слова Е. Ремизова музыка М. </w:t>
            </w:r>
            <w:proofErr w:type="spellStart"/>
            <w:r w:rsidRPr="00965B9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ru-RU" w:eastAsia="ru-RU"/>
              </w:rPr>
              <w:t>Закиса</w:t>
            </w:r>
            <w:proofErr w:type="spellEnd"/>
            <w:r w:rsidRPr="00965B9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ru-RU"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65B90" w:rsidRPr="00965B90" w:rsidRDefault="00965B90" w:rsidP="00965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65B90" w:rsidRDefault="00965B90" w:rsidP="00965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I. Общие сведения о произведении и его авторах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Модрис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Закис – латышский композитор. Известно, что написал кроме данного произведения, хоровое произведение «Скоро ли он придет».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Евгений Ремизов – автор духовных стихотворений, таких, как: «Дух святой», «Вознесение», «Троица».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Это стихотворение имеет два варианта текста. Первый, о личном разговоре человека с Богом: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звездный час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тихий час ночной,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Со мною Бог и тишина.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Всю боль души, страдания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 скорбь в мольбе несу ему.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 льется надо мной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тот звездный час святой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Сияньем чудным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предвечный Божий свет.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 вижу предо мною путь,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Ведущий к небесам.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звездный час святой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Со мною Бог и тишина.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Второй рассказывает о рождении Христа: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тихий час ночной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тихий час ночной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ярком блеске звезд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мир пришел Христос, Эммануил,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Небесный сын пришел в наш мир.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Весь мира грех, страдания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 скорбь, и всю вину людей,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Боль земли он понесет.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Один весь груз греха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Он примет на себя.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И лился над землей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тот тихий час святой.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Сияньем нежным звезды чудесный свет,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что в вышине горит.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 всем живущим говорит: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«От этих ясель до креста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Он путь Свой совершит».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О, как горит звезда!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Бог миру дал Христа,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 в нем спасенье!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Хвали и славословь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Христа за всю его любовь!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звездный час ночной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тихо Бог Благой,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Бог говорит с Землей: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«С тобою Бог!»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А с Богом мир, и мир святой.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Хотя второй текст более содержательный, но считаю, что по содержанию музыкального материала и текста, первый наиболее уместен.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нем говорится о молитве, обращении человека к Богу и о благодати, которая сходит на людей, искренне молящихся, об утешении, которое приносит молитва.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II. Музыкально-теоретический анализ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Хоровое произведение М.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Закиса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«В звездный час» написано для смешанного 4-хголосного хора a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capella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Жанр произведения – песня.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Простая 3-х частная репризная форма с кодой.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Во всём произведении преобладает аккордовая фактура.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I часть – период, состоящий из двух предложений по 10 тактов.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II часть – период, состоящий из трех предложений, первое составляет 10 тактов, второе – 6 тактов, третье – 11 тактов.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Кода – предложение из 9 тактов.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Преобладание аккордовой фактуры.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Мелодическая линия. В каждой части в разных голосах неоднократно повторяется один и тот же мотив, но звучит в разных тональностях: лейтмотив ночи. Строится он на звуках мажорного трезвучия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—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это дает устойчивость теме. В первой части и коде мотив начинается с первой доли, в середине – из затакта: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первой части мелодия звучит поочередно в разных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голосах( такты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1-5). После показа темы, состоящей из лейтмотива, который звучит 4 раза, мелодия становится более динамичной за счет восходящих ходов восьмыми. Этим создается напряженность, которая разрешается в тактах 8-10 сначала нисходящим движением, затем на одной ноте: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Затем мелодия переходит к альтам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(10-14). Скачков в ней мало, только в тактах 11 и 13 кварто-квинтовые скачки, что дает драматизм мелодии. И завершается тема у альтов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субдоминатовым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квинтсекстаккордом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повышенной примой без разрешения у всего хора.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Затем мелодия опять переходит к первым сопрано, а аккорд только в 15 такте приходит к своему разрешению.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Мелодия движется без скачков, напряженность достигается за счет повтора нехарактерного для e-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moll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м.2( повышение 4 ступени) в 15-16 тактах и мелодического минора в каденции( 19такт):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Начинается вторая часть с двойного проведения главной темы в тональностях G-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dur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C-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dur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из-за такта у сопрано: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Характерной особенностью второй части является волнообразность мелодии: чередование восходящих и нисходящих ходов. Во время кульминации мелодическая линия достигает своей вершины, затем отголосок кульминации (его появление начинается скачком на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б.6,такт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44) завершается постепенным опусканием мелодии у женского хора. И заканчивается постоянной мелодией в диапазоне терции у теноров, остальной хор держит одну ноту: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Кода начинается с четырех проведений темы, к концу весь хор поет на одной ноте два мотива, которые отделяются друг от друга ув.5 у сопрано. Внутри первого мотива есть переход от натурального лада в гармонический.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Заканчивается произведение пением вторых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сопрано(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второе дивизии сопрано, первое - в кульминации) тогда, как весь хор тянет ноту.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Ритм. Для первой и третьей части характерен определенный ритмический рисунок: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Другой, более острый, ритмический рисунок характерен для второго предложения первой части и всей второй: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Темп-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Adagio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Во второй части темп становится подвижнее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piu</w:t>
      </w:r>
      <w:proofErr w:type="spellEnd"/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’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mosso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). Взволнованной движение, увеличение динамики, волнообразность мелодии и текст – всё это создает напряжение, нарастающее к кульминации. После кульминации темп снова становится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Adagio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что говорит нам об успокоении. В самом конце произведения темп ещё замедляется и приводит нас к полному умиротворению после напряженной кульминации.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Динамика. Произведение начинается с р и в первой части не увеличивается больше чем на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Первой часть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это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 ситуации, в которой находится автор: вокруг тишина, он обращается к Богу, чтобы облегчить страдания- здесь не нужна громкость.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Но вот во второй части идет диалог с Богом, который посылает свой благодатный свет просящему, и свет наполняет автора, вдохновляет, озаряет его – всё это выражено и в динамике: постепенное увеличение от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ff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кульминации.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третьей части наступает умиротворение, гармония с собой, снова тишина, поэтому динамика постепенно стихает до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Тональный план.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Произведение написано в параллельно-переменном ладу (е-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moll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G-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dur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что обусловлено содержанием.: минор звучит в первой части, в которой рассказывается о страданиях человека, мажор – во второй, где рассказывается о Божьем свете, который сошел на молящегося.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25 и 40 такте есть отклонение в C-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dur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которое получилось в результате секвенции. Отклонение придало звучанию больше торжественности.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965B90" w:rsidRDefault="00965B90" w:rsidP="00965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65B9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Гармонический анализ.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III. Вокально-хоровой анализ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Диапазон 4-хголосного произведения «В звездный час» развернутый, что соответствует его характеру.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Диапазон: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Сопрано: Тенор: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Альт: Бас: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Тесситурные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условия, в целом, удобны для исполнения. Все партии поют в своем диапазоне. В основном, подход к крайним нотам диапазона у сопрано и басов проводится постепенно, без скачков.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Однако в басовой партии не раз присутствуют квинтовые и октавные скачки, что может составить трудность в исполнении, поэтому нужно отдельно проучить эти места. Для тренировки, во время распевания рекомендуется петь упражнения на квинты и октавы с задержанием на верхней ноте.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партии сопрано подход в кульминации на ля второй октавы не должно составить трудностей, так как подход к ней идет постепенно и без скачков, поется она на </w:t>
      </w:r>
      <w:proofErr w:type="spellStart"/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ff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,что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удобно при пении высоких нот, а так как это кульминация произведения, то на душевном подъеме она споется легко.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Строй – категория художественно-выразительная, а интонационные оттенки вокального звука – одно из средств музыкальной выразительности. Участники хора должны быть так воспитаны и обучены, чтобы они были способны быстро настраиваться на заданную хормейстером тональность, могли чутко реагировать на необходимость завысить, «заострить», либо чуть занизить, подстроиться в общий тон, темп, ритм, динамику. Для хорошего хора при пении без сопровождения важны два условия: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необходимость предварительной настройки (задавание тона хормейстером);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необходимость постоянного активного вокально-слухового (интонационного) контроля в пении участниками хора и дирижёром.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Мелодический строй. В данном произведении все партии полноправные и имеют ряд общих трудностей: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1) Нисходящее пение мажорного трезвучия – возникает желание спеть приму ниже, чем она есть, поэтому при пении необходимо создать ощущение близости каждой ноты и пения с завышением: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2) Длительное распевание одной ноты тоже может привести к занижению, поэтому петь надо с ощущением подъема. То же касается пения на одной ноте нескольких слогов: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965B90" w:rsidRDefault="00965B90" w:rsidP="00965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Исполнение секундовых интонаций вниз (см. пример 12). В качестве упражнений можно использовать пение гамм по тетрахордам вверх и вниз.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партиях мужского хора отдельно может возникнуть трудность с пением скачков от ч.4 до ч.8. Следует отдельно проучить трудные места, в качестве упражнения рекомендуется пение октав.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Гармонический строй. В произведении встречаются трудности и с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точки зрения гармонического строя: смена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тональностей(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см. пример 14), гармонический и мелодический лад( см. пример 9), длительное распевание на закрытый рот одной ноты(см. пример 12).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Работа над сложными местами требует особого внимания. Среди основных приёмов можно выделить: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1) Интонирование «вне ритма», т.е. по руке дирижёра, с использованием фермат на отдельных, трудно выстраиваемых аккордах.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2) Пение сольфеджио, на слог, закрытым ртом, что помогает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темброво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выстроить музыкальный материал.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3) Чередование интонирования «про себя» с интонированием вслух, которое способствует развитию внутреннего слуха.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Хороший строй в хоре – результат постоянного внимания к нему со стороны дирижёра, правильного вокального воспитания певцов, создания атмосферы повышенного слухового контроля не только к интонации, но и по всем средствам музыкальной выразительности.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Метроритмический ансамбль. В произведении нет сложных ритмических рисунков. В течение всего произведения есть две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ритмоформулы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которые не должны составить трудности для исполнения, возможно только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недослушивание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нот с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точкой(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особенно во второй части из-за ускорения темпа), потеря пульсации на длиной ноте: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Работа над метроритмическим ансамблем в хоре начинается с развития у певцов ощущения пульсации, чередования сильных и слабых долей, а затем воспитания чувства соотношения длительностей. Формирование метрического ансамбля в хоре тесно связано с воспитанием у певцов навыков одновременного взятия дыхания, начала пения (вступления) и снятия звука (окончания), с овладением различных метров и ритмических групп.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работе над метроритмическим ансамблем могут быть использованы следующие приёмы: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1)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Прохлопывание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ритмического рисунка вокальных партий;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2) Проговаривание нотного текста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ритмослогами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3) Пение с отстукиванием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внутридолевой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пульсации;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4)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Сольфеджирование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делением основной метроритмической доли на более мелкие длительности;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5) Пение в медленном темпе с дроблением основной метроритмической доли, или в быстром темпе – с укрупнением метрической доли.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Темповый ансамбль. Темп (от лат.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Tempus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время) – скорость исполнения, выражающаяся в частоте чередования метрических долей. Темп определяет абсолютную скорость исполнения пьесы, в отличие от относительной. Это важное выразительное средство в хоровом произведении. Отклонения от верного темпа ведут к искажению музыкального образа, настроения. Выстраивая темповый ансамбль в произведении, дирижёр должен найти оптимальную скорость исполнения. Первая часть поется спокойно, вторая – с движением, третья – также спокойно и в конце замедление. Хору необходимо следить за рукой дирижера, чтобы не расходиться в темпе, особенно это важно при смене темпов. А дирижеру, поэтому, необходимо точно показать скорость каждого темпа и переход от одного темпа к другому.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Динамический ансамбль – уравновешенность по силе голосов внутри партии и согласованность по громкости звучания хоровых партий в общем ансамбле. Динамика данного произведения контрастна: от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pp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ff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Динамика первой и третьей части не громче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Кульминация, которая проходит во второй части, проводится на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ff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От каждой партии следует добиваться одновременной кульминации и равнозначных динамических оттенков, при которых ни одна из партий не будет выделяться из состава и будет вслушиваться в звучание остальных. Необходимо учитывать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tenuto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16 такте. При пении на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pp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следует избегать вялого,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безтембрового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пения. Дыхание должно быть активным, дикция - чёткой и внятной.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Тембровый ансамбль. Яркость тембровых красок хора зависит, как и от природных певческих голосов, так и от вокальной работы, проводимой дирижёром. В начинающем хоре работа над тембровым ансамблем направляется на устранение тембровой пестроты в хоровых партиях и создание целостных тембровых сочетаний. Дирижёру следует помнить, что эта проблема решается лишь при условии выработки в партиях одной манеры формирования вокального звука.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Атака звука – мягкая, наблюдается лёгкая, еле уловимое начало пения, характеризующееся мягким сближением голосовых связок. При использовании твёрдой атаки хормейстеру необходимо внимательно наблюдать за тем, чтобы у певцов не возникло момента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пересмыкания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связок, что выражается зажатости звука, приобретении им неприятного горлового оттенка. Всё произведение требует насыщенности, наполненного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тембрального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звучания, для того, чтобы показать весь глубокий философский смысл произведения.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Дикционный ансамбль. Необходимо добиться чёткого, одновременного, внятного и, самое главное, осмысленного произношения литературного текста.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Первая техническая задача хора в работе над дикцией – выработка правильного и одновременного произношения слов хорового сочетания. Необходимо осмыслить текст: правильно расставить логические ударения во фразах.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Дикция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Для достижения хорошей дикции необходимо: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1) Распевать слог прикрытым округлённым звуком;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2) Чётко произносить окончания слов, не выталкивая и не выкрикивая их. Все согласные в конце слов произносятся особенно чётко и определённо (слова: скорбь, чудным,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свет,небесам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3) Поработать над произношением свистящих и шипящих согласных, их нужно произносить коротко и осторожно (слова: святой, свет).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4) По правилам в слове «Бог» окончание будет не [г] или [к], а [х].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5)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Присоединенять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последнюю согласную с первым согласным следующего слова.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Для того чтобы добиться дикционной чёткости в хоре, необходимо выразительно читать текст хорового произведения в ритме музыки, выделяя и обрабатывая труднопроизносимые словосочетания. Полезно петь в качестве упражнений различные скороговорки.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Дыхание. Огромную роль в звукообразовании играет певческое дыхание. В этом произведении используется цепное дыхание.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При цепном дыхании певцы хора берут не одновременно, а последовательно по одному. Использование приёма цепного дыхания заключается в том, что это – коллективный навык, который базируется на воспитании и чувства ансамбля у певцов.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Основные правила цепного дыхания: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1) Не делать вдох одновременно с рядом сидящим соседом;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2) Не делать вдох на стыке музыкальных фраз, а лишь по возможности внутри длинных нот;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3) Дыхание брать незаметно и быстро;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4) Вливаться в общее звучание хора без толчка с мягкой атакой интонационно точно «без подъезда»;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5) Чутко прислушиваться к пению своих соседей и к общему звучанию хора;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Дыхание должно быть лёгким, но не поверхностным, так как возникает опасность вялого, тусклого звучания без опоры, чего следует избегать.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IV. Исполнительский анализ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Произведение М.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Закиса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«В звездный час» ставит художественные задачи для передачи слушателям содержания.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Для исполнения произведения требуется не только безусловное владение техническими навыками, но и высокий вокальный и общекультурный уровень.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Для раскрытия целостного художественного образа произведения, его содержания, необходимо рассмотреть смысловые точки, к которым надо подойти. В произведении чётко просматривается фразировка, динамика, которая чаще всего включает в себя движение к вершине фразы и спад развития. Такой волновой принцип подчёркивает основное слово, мысль, к которой нужно прийти.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Вершина первой волны приходится на 16 такт. К ней нас приводит монолог альтов. Автор не зря доверил слова: «всю боль души, страдания и скорбь в мольбе несу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»,-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альтам. Их низкий насыщенный тембр как нельзя больше подходит для передачи слушателю всей боли человека. А хор, поддерживая их пением закрытым ртом, создает камерность, подчеркивает глубину терзаний молящегося. Затем, словно крик души, весь хор подхватывает пение альтов и звучит кульминация первой части. Для большего драматизма кульминации используются малые секунды, скачок басов на октаву, высокая тесситура у теноров и акценты на каждом слоге в слове «страдания»: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После кульминации накал спадает, но напряжение остается и печаль не проходит, только становится чуть более светлой из-за консонанса и мелодического лада.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Вся вторая часть стремится к кульминации произведения. Это выражено в темповом,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тесситурном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динамическом сдвиге и расширении партитуры. В тактах 32-35 уже солируют сопрано, что тоже оправдано: их высокий светлый голос ассоциируется с духовной чистотой, благодатью, а хор как бы показывает путь, куда движется душа.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тактах 42-43 настает долгожданная кульминация произведения, ведь всю вторую часть музыка стремилась именно к ним, нарастало напряжение, но уже не отрицательное, а именно ожидание Божьего света, который вот-вот прольется на молящихся. В ней есть всё: и </w:t>
      </w:r>
      <w:proofErr w:type="gram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высокая тесситура всего хора</w:t>
      </w:r>
      <w:proofErr w:type="gram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динамический взрыв, и прекрасные слова.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965B90" w:rsidRPr="00965B90" w:rsidRDefault="00965B90" w:rsidP="00965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Эмоциональный накал этой кульминации настолько силен, что может привести к форсированию. Данное произведение не приемлет крика, здесь нет страстей, здесь поется о высоком духовном подъеме. Душа не кричит Богу – она просит. Для большего чувственного понимания кульминации рекомендуется спеть её на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рр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как это часто было использовано у Рахманинова, так называемая «тихая кульминация». От этого исполнители почувствуют трепет души во время молитвы, и у них уже не будет желания форсировать звук. Спев, таким образом, нужно попросить запомнить ощущение и при пении на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ff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воспроизводить его.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Дирижёр должен эмоционально, ярко и выпукло показывать эти кульминации. Важная задача стоит перед дирижёром в показе содержания посредством дирижёрского жеста. Культура формирования звука должна соответствовать настроению и отражать возвышенность. Поэтому жест должен быть плавным, мягким. Форма кисти должна оставаться прикрытой, «куполообразной», что говорит о прикрытой, академически высокой позиции звука.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Технические приёмы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legato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выполняются при помощи мягкой, «певучей» руки, аналогично смычку струнного инструмента, который позволяет объединить фразу, выполнить смены гармонических созвучий на одном широком дыхании. В зависимости от характера произведения, динамики, внутри жеста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legato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будут наблюдаться изменения. Лёгкое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legato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p и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pp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ведётся жестом малой амплитуды, как бы «невесомой» рукой. На f наоборот, широким и энергичным.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Для создания при исполнении яркого художественного образа дирижёру необходимо быть очень точным в своих жестах: точно показывать вступление хоровых голосов, снятие звука, дыхание, точно и выразительно передавать все динамические оттенки. Жест должен быть аккуратным, чётким, собранным. Особая чёткость должна присутствовать в оттенке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pp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В руке дирижёра также должен отражаться мелодический рисунок партий.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Для активного и хорошего дыхания участников хорового коллектива, требуется подготовленность, чёткость вступлений и снятий, достигаемых осмыслением фразировки, композиционного строя и понятными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ауфтактами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Роль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ауфтактов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здесь особо велика – в частности, в точном показе вступления голосов, а также в конце фраз на согласные звуки.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Дирижёру важно определить роль каждого голоса в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общехоровой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фактуре. В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общехоровой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звучности нет разделения на какую-либо солирующую партию, только в некоторых моментах нужно дать возможность прозвучать конкретной партии, чтоб её не заглушали другие.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Важным в исполнении является правильное дыхание и атака звука. В данном произведении должен быть использован экономный и равномерный выдох. При исполнении высоких звуков в партии сопрано необходимо расходовать наименьшее количество дыхания. Иначе звук будет резким и крикливым. Атака звука должна быть мягкой.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Если правильно выстроить работу, то основной исполнительский принцип – цельность, непрерывность движения – будут достигнуты с наибольшим успехом.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Начиная разучивать сочинения с хором, в первую очередь исполнителям необходимо рассказать о тематике и круге образов, воплощённых в данном произведении. Нужно познакомить их как с автором слов, так и с автором музыки. Затем рекомендуется проиграть всю партитуру на фортепиано, тем самым, знакомя исполнителей с конкретным музыкальным материалом. Для достижения художественного исполнения произведения необходимо, прежде всего отношение самих певцов к данному сочинению. Понимание, проникновение в его содержание будет способствовать выразительности исполнения.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Огромнейшую роль в работе над произведением играет дирижёр – он является главным исполнителем. Каждый звук, каждую фразу, каждое слово, общее настроение в произведении нужно своевременно подсказать хору своим жестом, мимикой.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Прежде чем приступить к работе с хором, дирижёр самостоятельно изучает произведение, «вынашивает» его, вырабатывает дирижёрский жест, отражающий музыкальный замысел произведения. Когда начинается разучивание данного сочинения, работать с коллективом нужно отдельно над каждой частью. Необходима сольмизация, а затем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сольфеджирование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голосам на основе пульсации, работать над чистотой интонирования в особенно проблемных местах с точки зрения вокальной техники, а также ритма. Если в каждой части в отдельности звучание унисона в интонационном, тембровым, ритмическом ансамбле соответствует замыслу дирижёра, можно приступать к работе над ансамблем, строем в целостном хоровом звучании. Следующий этап работы – разучивание с литературным текстом. Обратить внимание на трудности в подтекстовке, работать над грамотной дикцией (по всем ранее упомянутым законам вокального произношения текста). Необходимо также делать фразировку, учитывать агогику, темповые изменения, осмыслить характер произведения, выразительно исполнить каждую музыкальную мысль и всё сочинение в целом в соответствии с жестом дирижёра.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Проблема взаимоотношения элементов художественного и технического в хоровом исполнительстве занимает важное место в работе над хоровым произведением. Многие хормейстеры считают, что художественный период в работе должен начинаться после того, как будут преодолены технические трудности: сначала следует выучить ноты, а затем работать над художественной отделкой. Это неправильно. Наиболее правильным и эффективным будет такой метод работы, при котором дирижёр, разучивая, например, с альтами партию, постепенно приближает её характеру, близкому по замыслу композитора к концертному исполнению. Главное, работая над вокально-хоровой техникой, дирижёр должен видеть перед собой одну цель – мастерское раскрытие идейной и художественной сущности произведения и связывать с этой целью ближайшие технические задачи.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Только достигнув слаженности ансамбля и осмысленности исполнения, можно правдиво и полно донести содержание произведения до слушателя.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Таким образом исполнение этого хорового произведения требует как от дирижёра, так и от хорового коллектива высокой музыкально-эстетической культуры, гибкости чувствительности, основанной на профессиональных навыках и хоровой технике.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Заключение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В произведении М.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Закиса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«В звездный час», написанное для смешанного 4-голосного хора a </w:t>
      </w:r>
      <w:proofErr w:type="spellStart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capella</w:t>
      </w:r>
      <w:proofErr w:type="spellEnd"/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проявилось мастерство композитора, который сумел не только на основе небольших поэтических строк создать стройную по форме и богатую по содержанию композицию, но и смог поразительно тонко проникнуть в содержание литературного текста. Содержание музыкального материала вытекает непосредственно из содержания поэтического первоисточника.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Простота и ясность изложения, сочетающееся с мастерским использованием разнообразных вокально-хоровых исполнительских средств, дополняют искреннюю теплоту художественного образа и выразительность музыкального языка.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Разучивание произведений такого типа обогащает и развивает музыкальный кругозор исполнителей и слушателей. Преодоление различных вокально-хоровых трудностей в процессе работы над произведением повышает профессиональное мастерство, помогает приобрести многие умения и навыки, необходимые для дальнейшего совершенствования.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Хоровой коллектив, избравший это произведение для разучивания и исполнения должен обладать значительной вокально-хоровой культурой и большой эмоциональностью. 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Идеальными условиями передачи художественного содержания и идеи композиции является высокая музыкальная, эстетическая и общечеловеческая культура, музыкальность в широком значении понятия, чуткость к художественным образам и трактовке дирижёра, его жеста и мимики.</w:t>
      </w:r>
      <w:r w:rsidRPr="00965B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Нужно также и стремление дирижёра добиться от коллектива правильного эталона хорового звучания, к которому он в конечном счёте хочет прийти. Очень важно умение художественного руководителя правильно организовать всю певческую деятельность коллектива.</w:t>
      </w:r>
    </w:p>
    <w:p w:rsidR="00B72AA6" w:rsidRPr="00965B90" w:rsidRDefault="00B72AA6">
      <w:pPr>
        <w:rPr>
          <w:lang w:val="ru-RU"/>
        </w:rPr>
      </w:pPr>
    </w:p>
    <w:sectPr w:rsidR="00B72AA6" w:rsidRPr="00965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B90"/>
    <w:rsid w:val="0007749D"/>
    <w:rsid w:val="00927DDC"/>
    <w:rsid w:val="00965B90"/>
    <w:rsid w:val="00B7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85F2F"/>
  <w15:chartTrackingRefBased/>
  <w15:docId w15:val="{31478CFD-D290-437D-96EB-5A19C4A9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65B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5B90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gltxtsm">
    <w:name w:val="gl_txtsm"/>
    <w:basedOn w:val="DefaultParagraphFont"/>
    <w:rsid w:val="00965B90"/>
  </w:style>
  <w:style w:type="character" w:styleId="Hyperlink">
    <w:name w:val="Hyperlink"/>
    <w:basedOn w:val="DefaultParagraphFont"/>
    <w:uiPriority w:val="99"/>
    <w:semiHidden/>
    <w:unhideWhenUsed/>
    <w:rsid w:val="00965B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65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5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3630</Words>
  <Characters>20696</Characters>
  <Application>Microsoft Office Word</Application>
  <DocSecurity>0</DocSecurity>
  <Lines>172</Lines>
  <Paragraphs>48</Paragraphs>
  <ScaleCrop>false</ScaleCrop>
  <Company/>
  <LinksUpToDate>false</LinksUpToDate>
  <CharactersWithSpaces>24278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Zinchenko</dc:creator>
  <cp:keywords/>
  <dc:description/>
  <cp:lastModifiedBy>Vladimir Zinchenko</cp:lastModifiedBy>
  <cp:revision>1</cp:revision>
  <dcterms:created xsi:type="dcterms:W3CDTF">2017-12-02T02:36:00Z</dcterms:created>
  <dcterms:modified xsi:type="dcterms:W3CDTF">2017-12-02T02:40:00Z</dcterms:modified>
</cp:coreProperties>
</file>